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0D5CFE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26.05.2021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186961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"Рокет Телеком" (ООО "Рокет Телеком"), ОГРН: 1192375052385, адрес местонахождения: 350087, Краснодарский край, г. Краснодар, ул. Российская, д. 341/1, помещ. 18, 19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2308267138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227-рчс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22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2021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0D5CFE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22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186961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A90B2D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A90B2D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565E1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65E13" w:rsidRDefault="00A90B2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B619471A44B84E979989BF387E9EC8F1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65E13" w:rsidRDefault="00A90B2D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565E1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65E13" w:rsidRDefault="00A90B2D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65E13" w:rsidTr="008041F4">
        <w:trPr>
          <w:cantSplit/>
          <w:jc w:val="center"/>
        </w:trPr>
        <w:tc>
          <w:tcPr>
            <w:tcW w:w="988" w:type="dxa"/>
          </w:tcPr>
          <w:p w:rsidR="00565E13" w:rsidRDefault="00A90B2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65E13" w:rsidRDefault="00A90B2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565E1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65E13" w:rsidRDefault="00A90B2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65E13" w:rsidRDefault="00A90B2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565E13" w:rsidTr="008041F4">
        <w:trPr>
          <w:cantSplit/>
          <w:jc w:val="center"/>
        </w:trPr>
        <w:tc>
          <w:tcPr>
            <w:tcW w:w="988" w:type="dxa"/>
          </w:tcPr>
          <w:p w:rsidR="00565E13" w:rsidRDefault="00A90B2D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65E13" w:rsidRDefault="00A90B2D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A90B2D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Default="000D5CFE"/>
    <w:p w:rsidR="000D5CFE" w:rsidRPr="000D5CFE" w:rsidRDefault="000D5CFE" w:rsidP="000D5CFE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0D5CFE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:rsidR="000D5CFE" w:rsidRPr="000D5CFE" w:rsidRDefault="000D5CFE" w:rsidP="000D5CFE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0D5CFE">
        <w:rPr>
          <w:rFonts w:ascii="Times New Roman CYR" w:hAnsi="Times New Roman CYR"/>
          <w:szCs w:val="20"/>
        </w:rPr>
        <w:t xml:space="preserve">в области связи </w:t>
      </w:r>
    </w:p>
    <w:p w:rsidR="000D5CFE" w:rsidRPr="000D5CFE" w:rsidRDefault="000D5CFE" w:rsidP="000D5CF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:rsidR="000D5CFE" w:rsidRPr="000D5CFE" w:rsidRDefault="000D5CFE" w:rsidP="000D5CF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0D5CFE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0D5CFE">
        <w:rPr>
          <w:rFonts w:ascii="Times New Roman CYR" w:hAnsi="Times New Roman CYR"/>
          <w:b/>
          <w:szCs w:val="20"/>
        </w:rPr>
        <w:t xml:space="preserve"> </w:t>
      </w:r>
      <w:r w:rsidRPr="000D5CFE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0D5CFE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0D5CFE">
        <w:rPr>
          <w:rFonts w:ascii="Times New Roman CYR" w:hAnsi="Times New Roman CYR"/>
          <w:b/>
          <w:szCs w:val="20"/>
        </w:rPr>
        <w:t>186961</w:t>
      </w: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1. Общество с ограниченной ответственностью “Рокет Телеком” (лицензиат) обязано соблюдать срок действия данной лицензии.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22.04.2023.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3. Лицензиат обязан оказывать услуги связи в соответствии с данной лицензией только на территории Кабардино-Балкарской Республики.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 xml:space="preserve">а) доступа к сети связи лицензиата; </w:t>
            </w: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 xml:space="preserve">б) соединений по сети передачи данных, за исключением соединений             для целей передачи голосовой информации; </w:t>
            </w: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в)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в случае присоединения сети связи лицензиата к сети связи общего пользования.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7. Данная лицензия предоставлена без проведения торгов                       (аукциона, конкурса). Лицензионные требования о выполнении лицензиатом обязательств, которые он принял при участии в торгах (аукционе, конкурсе)             на получение соответствующей лицензии не установлены.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8. При оказании услуг связи в соответствии с данной лицензией радиочастотный спектр не используется.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9. Лицензиат обязан иметь соответствующую установленным федеральным органом исполнительной власти в области связи нормативным требованиям к системам управления сетями связи систему управления своей сетью связи.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 xml:space="preserve">10. Лицензиат обязан реализовать устанавливаемые федеральным органом исполнительной власти в области связи по согласованию с уполномоченными </w:t>
            </w:r>
            <w:r w:rsidRPr="000D5CFE">
              <w:rPr>
                <w:szCs w:val="28"/>
              </w:rPr>
              <w:lastRenderedPageBreak/>
              <w:t>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11. Лицензиат обязан реализовать требования, связанные                                      с устойчивостью, безопасностью и целостностью функционирования                          на территории Российской Федерации сети связи общего пользования,                        в том числе информационно-телекоммуникационной сети “Интернет”.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12. Лицензиат не является оператором универсального обслуживания. Лицензионные требования по оказанию универсальных услуг в соответствии            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13. Лицензиат обязан предоставлять сведения о базе расчета обязательных отчислений (неналоговых платежей) в резерв универсального обслуживания              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0D5CFE" w:rsidRPr="000D5CFE" w:rsidTr="00893749">
        <w:trPr>
          <w:trHeight w:val="427"/>
        </w:trPr>
        <w:tc>
          <w:tcPr>
            <w:tcW w:w="9923" w:type="dxa"/>
          </w:tcPr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>______________</w:t>
            </w: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</w:p>
          <w:p w:rsidR="000D5CFE" w:rsidRPr="000D5CFE" w:rsidRDefault="000D5CFE" w:rsidP="000D5CFE">
            <w:pPr>
              <w:ind w:left="6" w:right="-28"/>
              <w:jc w:val="both"/>
              <w:rPr>
                <w:szCs w:val="28"/>
              </w:rPr>
            </w:pPr>
            <w:r w:rsidRPr="000D5CFE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услугами связи по передаче данных, за исключением услуг связи  по передаче данных для целей передачи голосовой информации                                      и направленных на повышение их потребительской ценности, если для этого            не требуется отдельной лицензии.</w:t>
            </w:r>
          </w:p>
        </w:tc>
      </w:tr>
    </w:tbl>
    <w:p w:rsidR="000D5CFE" w:rsidRPr="000D5CFE" w:rsidRDefault="000D5CFE" w:rsidP="000D5CFE">
      <w:pPr>
        <w:spacing w:line="312" w:lineRule="auto"/>
        <w:jc w:val="both"/>
        <w:rPr>
          <w:szCs w:val="22"/>
          <w:lang w:eastAsia="en-US"/>
        </w:rPr>
      </w:pPr>
    </w:p>
    <w:p w:rsidR="000D5CFE" w:rsidRDefault="000D5CFE">
      <w:bookmarkStart w:id="0" w:name="_GoBack"/>
      <w:bookmarkEnd w:id="0"/>
    </w:p>
    <w:sectPr w:rsidR="000D5CFE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2D" w:rsidRDefault="00A90B2D" w:rsidP="00A650CF">
      <w:r>
        <w:separator/>
      </w:r>
    </w:p>
  </w:endnote>
  <w:endnote w:type="continuationSeparator" w:id="0">
    <w:p w:rsidR="00A90B2D" w:rsidRDefault="00A90B2D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2D" w:rsidRDefault="00A90B2D" w:rsidP="00A650CF">
      <w:r>
        <w:separator/>
      </w:r>
    </w:p>
  </w:footnote>
  <w:footnote w:type="continuationSeparator" w:id="0">
    <w:p w:rsidR="00A90B2D" w:rsidRDefault="00A90B2D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D5CFE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65E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90B2D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FB2D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BA334E" w:rsidP="00BA334E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619471A44B84E979989BF387E9EC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F955A-578B-40C9-8AC1-39ABF2BA2883}"/>
      </w:docPartPr>
      <w:docPartBody>
        <w:p w:rsidR="00000000" w:rsidRDefault="00BA334E" w:rsidP="00BA334E">
          <w:pPr>
            <w:pStyle w:val="B619471A44B84E979989BF387E9EC8F1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277EB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A334E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334E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B619471A44B84E979989BF387E9EC8F1">
    <w:name w:val="B619471A44B84E979989BF387E9EC8F1"/>
    <w:rsid w:val="00BA33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BA33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D4F113B-27EE-40DE-9AAB-E8E917C7485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Omiplat</cp:lastModifiedBy>
  <cp:revision>2</cp:revision>
  <cp:lastPrinted>2020-07-15T09:29:00Z</cp:lastPrinted>
  <dcterms:created xsi:type="dcterms:W3CDTF">2021-06-17T08:08:00Z</dcterms:created>
  <dcterms:modified xsi:type="dcterms:W3CDTF">2021-06-17T08:08:00Z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