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B036D9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26.05.2021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186960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"Рокет Телеком" (ООО "Рокет Телеком"), ОГРН: 1192375052385, адрес местонахождения: 350087, Краснодарский край, г. Краснодар, ул. Российская, д. 341/1, помещ. 18, 19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2308267138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227-рчс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B036D9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186960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9877E4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9877E4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03462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3462F" w:rsidRDefault="009877E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D832E23D9EA844BDB6B3452127C2EE30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3462F" w:rsidRDefault="009877E4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3462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3462F" w:rsidRDefault="009877E4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3462F" w:rsidTr="008041F4">
        <w:trPr>
          <w:cantSplit/>
          <w:jc w:val="center"/>
        </w:trPr>
        <w:tc>
          <w:tcPr>
            <w:tcW w:w="988" w:type="dxa"/>
          </w:tcPr>
          <w:p w:rsidR="0003462F" w:rsidRDefault="009877E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3462F" w:rsidRDefault="009877E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03462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3462F" w:rsidRDefault="009877E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3462F" w:rsidRDefault="009877E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03462F" w:rsidTr="008041F4">
        <w:trPr>
          <w:cantSplit/>
          <w:jc w:val="center"/>
        </w:trPr>
        <w:tc>
          <w:tcPr>
            <w:tcW w:w="988" w:type="dxa"/>
          </w:tcPr>
          <w:p w:rsidR="0003462F" w:rsidRDefault="009877E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3462F" w:rsidRDefault="009877E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9877E4"/>
    <w:p w:rsidR="00B036D9" w:rsidRPr="00B036D9" w:rsidRDefault="00B036D9" w:rsidP="00B036D9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B036D9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B036D9" w:rsidRPr="00B036D9" w:rsidRDefault="00B036D9" w:rsidP="00B036D9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B036D9">
        <w:rPr>
          <w:rFonts w:ascii="Times New Roman CYR" w:hAnsi="Times New Roman CYR"/>
          <w:szCs w:val="20"/>
        </w:rPr>
        <w:t xml:space="preserve">в области связи </w:t>
      </w:r>
    </w:p>
    <w:p w:rsidR="00B036D9" w:rsidRPr="00B036D9" w:rsidRDefault="00B036D9" w:rsidP="00B036D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p w:rsidR="00B036D9" w:rsidRPr="00B036D9" w:rsidRDefault="00B036D9" w:rsidP="00B036D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p w:rsidR="00B036D9" w:rsidRPr="00B036D9" w:rsidRDefault="00B036D9" w:rsidP="00B036D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B036D9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B036D9">
        <w:rPr>
          <w:rFonts w:ascii="Times New Roman CYR" w:hAnsi="Times New Roman CYR"/>
          <w:b/>
          <w:szCs w:val="20"/>
        </w:rPr>
        <w:t xml:space="preserve"> </w:t>
      </w:r>
      <w:r w:rsidRPr="00B036D9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B036D9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B036D9">
        <w:rPr>
          <w:rFonts w:ascii="Times New Roman CYR" w:hAnsi="Times New Roman CYR"/>
          <w:b/>
          <w:szCs w:val="20"/>
        </w:rPr>
        <w:t>186960</w:t>
      </w:r>
    </w:p>
    <w:p w:rsidR="00B036D9" w:rsidRPr="00B036D9" w:rsidRDefault="00B036D9" w:rsidP="00B036D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4"/>
          <w:szCs w:val="20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 w:val="24"/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1. Общество с ограниченной ответственностью “Рокет Телеком” (лицензиат) обязано соблюдать срок действия данной лицензии.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22.04.2023.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3. Лицензиат обязан оказывать услуги связи в соответствии с данной лицензией только на территории Кабардино-Балкарской Республики.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 xml:space="preserve">б) доступа к информационным системам информационно-телекоммуникационных сетей, в том числе к информационно-телекоммуникационной сети “Интернет”; </w:t>
            </w: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 xml:space="preserve">в) приема и передачи телематических электронных сообщений; </w:t>
            </w: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г) передачи сигналов оповещения и экстренной информации                               об опасностях, возникающих при угрозе возникновения или возникновении чрезвычайных ситуаций природного и техногенного характера, а также                  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при присоединении сети связи лицензиата к сети связи общего пользования.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7. Данная лицензия предоставлена без проведения торгов                     (аукциона, конкурса). Лицензионные требования о выполнении лицензиатом обязательств, которые он принял при участии в торгах (аукционе, конкурсе)                на получение соответствующей лицензии не установлены.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lastRenderedPageBreak/>
              <w:tab/>
              <w:t>9.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10. Лицензиат обязан реализовать требования, связанные                                     с устойчивостью, безопасностью и целостностью функционирования                          на территории Российской Федерации сети связи общего пользования,                        в том числе информационно-телекоммуникационной сети “Интернет”.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11. Лицензиат не является оператором универсального обслуживания. Лицензионные требования по оказанию универсальных услуг в соответствии            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12. Лицензиат обязан предоставлять сведения о базе расчета обязательных отчислений (неналоговых платежей) в резерв универсального обслуживания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B036D9" w:rsidRPr="00B036D9" w:rsidTr="00893749">
        <w:trPr>
          <w:trHeight w:val="427"/>
        </w:trPr>
        <w:tc>
          <w:tcPr>
            <w:tcW w:w="9923" w:type="dxa"/>
          </w:tcPr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>______________</w:t>
            </w: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</w:p>
          <w:p w:rsidR="00B036D9" w:rsidRPr="00B036D9" w:rsidRDefault="00B036D9" w:rsidP="00B036D9">
            <w:pPr>
              <w:ind w:left="6" w:right="-28"/>
              <w:jc w:val="both"/>
              <w:rPr>
                <w:szCs w:val="28"/>
              </w:rPr>
            </w:pPr>
            <w:r w:rsidRPr="00B036D9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телематическими услугами связи и направленных на повышение  их потребительской ценности, если для этого не требуется отдельной лицензии.</w:t>
            </w:r>
          </w:p>
        </w:tc>
      </w:tr>
    </w:tbl>
    <w:p w:rsidR="00B036D9" w:rsidRPr="00B036D9" w:rsidRDefault="00B036D9" w:rsidP="00B036D9">
      <w:pPr>
        <w:spacing w:line="312" w:lineRule="auto"/>
        <w:jc w:val="both"/>
        <w:rPr>
          <w:szCs w:val="22"/>
          <w:lang w:eastAsia="en-US"/>
        </w:rPr>
      </w:pPr>
    </w:p>
    <w:p w:rsidR="00B036D9" w:rsidRDefault="00B036D9">
      <w:bookmarkStart w:id="0" w:name="_GoBack"/>
      <w:bookmarkEnd w:id="0"/>
    </w:p>
    <w:sectPr w:rsidR="00B036D9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E4" w:rsidRDefault="009877E4" w:rsidP="00A650CF">
      <w:r>
        <w:separator/>
      </w:r>
    </w:p>
  </w:endnote>
  <w:endnote w:type="continuationSeparator" w:id="0">
    <w:p w:rsidR="009877E4" w:rsidRDefault="009877E4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E4" w:rsidRDefault="009877E4" w:rsidP="00A650CF">
      <w:r>
        <w:separator/>
      </w:r>
    </w:p>
  </w:footnote>
  <w:footnote w:type="continuationSeparator" w:id="0">
    <w:p w:rsidR="009877E4" w:rsidRDefault="009877E4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3462F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877E4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036D9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424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B27829" w:rsidP="00B27829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32E23D9EA844BDB6B3452127C2E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DAE24-709E-4BF6-847E-A4B9E1084FAE}"/>
      </w:docPartPr>
      <w:docPartBody>
        <w:p w:rsidR="00000000" w:rsidRDefault="00B27829" w:rsidP="00B27829">
          <w:pPr>
            <w:pStyle w:val="D832E23D9EA844BDB6B3452127C2EE30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27829"/>
    <w:rsid w:val="00B35B9D"/>
    <w:rsid w:val="00B90C41"/>
    <w:rsid w:val="00B917E5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7829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D832E23D9EA844BDB6B3452127C2EE30">
    <w:name w:val="D832E23D9EA844BDB6B3452127C2EE30"/>
    <w:rsid w:val="00B278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B278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76D8D55-DC4F-44B3-8BA0-B401D099568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2021-06-17T08:07:00Z</dcterms:created>
  <dcterms:modified xsi:type="dcterms:W3CDTF">2021-06-17T08:07:00Z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